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119953">
      <w:pPr>
        <w:jc w:val="center"/>
        <w:rPr>
          <w:rFonts w:hint="eastAsia" w:ascii="宋体" w:hAnsi="宋体" w:eastAsia="宋体"/>
          <w:sz w:val="36"/>
          <w:szCs w:val="36"/>
        </w:rPr>
      </w:pPr>
      <w:bookmarkStart w:id="0" w:name="_Hlk201134321"/>
      <w:r>
        <w:rPr>
          <w:rFonts w:hint="eastAsia" w:ascii="宋体" w:hAnsi="宋体" w:eastAsia="宋体" w:cs="仿宋"/>
          <w:b/>
          <w:bCs/>
          <w:sz w:val="36"/>
          <w:szCs w:val="36"/>
        </w:rPr>
        <w:t>雅安市名山区森林四库林下经济建设项目（一标段）招标代理服务单位采购项目</w:t>
      </w:r>
      <w:bookmarkEnd w:id="0"/>
      <w:r>
        <w:rPr>
          <w:rFonts w:hint="eastAsia" w:ascii="宋体" w:hAnsi="宋体" w:eastAsia="宋体" w:cs="仿宋"/>
          <w:b/>
          <w:bCs/>
          <w:sz w:val="36"/>
          <w:szCs w:val="36"/>
        </w:rPr>
        <w:t>询价结果公告</w:t>
      </w:r>
    </w:p>
    <w:p w14:paraId="1A33BA6E">
      <w:pPr>
        <w:jc w:val="center"/>
        <w:rPr>
          <w:rFonts w:hint="eastAsia" w:ascii="仿宋" w:hAnsi="仿宋" w:eastAsia="仿宋" w:cs="仿宋"/>
          <w:b/>
          <w:bCs/>
          <w:sz w:val="44"/>
          <w:szCs w:val="44"/>
        </w:rPr>
      </w:pPr>
    </w:p>
    <w:p w14:paraId="4D83C70E">
      <w:pPr>
        <w:spacing w:line="480" w:lineRule="auto"/>
        <w:rPr>
          <w:rFonts w:hint="eastAsia" w:ascii="宋体" w:hAnsi="宋体" w:eastAsia="宋体"/>
          <w:b/>
          <w:bCs/>
          <w:sz w:val="32"/>
          <w:szCs w:val="32"/>
        </w:rPr>
      </w:pPr>
      <w:r>
        <w:rPr>
          <w:rFonts w:hint="eastAsia" w:ascii="宋体" w:hAnsi="宋体" w:eastAsia="宋体"/>
          <w:b/>
          <w:bCs/>
          <w:sz w:val="32"/>
          <w:szCs w:val="32"/>
        </w:rPr>
        <w:t>项目基本信息</w:t>
      </w:r>
    </w:p>
    <w:p w14:paraId="53784DA9">
      <w:pPr>
        <w:spacing w:line="480" w:lineRule="auto"/>
        <w:jc w:val="both"/>
        <w:rPr>
          <w:rFonts w:hint="eastAsia"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项目名称：雅安市名山区森林四库林下经济建设项目（一标段）招标代理服务单位采购项目</w:t>
      </w:r>
    </w:p>
    <w:p w14:paraId="4948239C">
      <w:pPr>
        <w:spacing w:line="480" w:lineRule="auto"/>
        <w:jc w:val="both"/>
        <w:rPr>
          <w:rFonts w:hint="eastAsia"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采购人：雅安市名山区茶城建设工程有限公司</w:t>
      </w:r>
    </w:p>
    <w:p w14:paraId="43FA6A28">
      <w:pPr>
        <w:spacing w:line="480" w:lineRule="auto"/>
        <w:jc w:val="both"/>
        <w:rPr>
          <w:rFonts w:hint="eastAsia"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建设地点：雅安市名山区新店镇</w:t>
      </w:r>
    </w:p>
    <w:p w14:paraId="6F8B01FE">
      <w:pPr>
        <w:spacing w:line="480" w:lineRule="auto"/>
        <w:jc w:val="both"/>
        <w:rPr>
          <w:rFonts w:hint="eastAsia"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>项目类型：</w:t>
      </w:r>
      <w:r>
        <w:rPr>
          <w:rFonts w:hint="eastAsia" w:ascii="宋体" w:hAnsi="宋体" w:eastAsia="宋体"/>
          <w:sz w:val="24"/>
        </w:rPr>
        <w:t>代理</w:t>
      </w:r>
    </w:p>
    <w:p w14:paraId="1925F783">
      <w:pPr>
        <w:spacing w:line="480" w:lineRule="auto"/>
        <w:rPr>
          <w:rFonts w:hint="eastAsia"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>采购内容：</w:t>
      </w:r>
      <w:r>
        <w:rPr>
          <w:rFonts w:hint="eastAsia" w:ascii="宋体" w:hAnsi="宋体" w:eastAsia="宋体"/>
          <w:sz w:val="24"/>
        </w:rPr>
        <w:t>招标代理服务单位</w:t>
      </w:r>
    </w:p>
    <w:p w14:paraId="144AF64D">
      <w:pPr>
        <w:spacing w:line="480" w:lineRule="auto"/>
        <w:rPr>
          <w:rFonts w:hint="eastAsia"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询价截至时间：2026-11-02 10:00</w:t>
      </w:r>
    </w:p>
    <w:p w14:paraId="242C2885">
      <w:pPr>
        <w:spacing w:line="480" w:lineRule="auto"/>
        <w:rPr>
          <w:rFonts w:hint="eastAsia"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招标方式：库内询价</w:t>
      </w:r>
    </w:p>
    <w:p w14:paraId="2837570E">
      <w:pPr>
        <w:spacing w:line="480" w:lineRule="auto"/>
        <w:rPr>
          <w:rFonts w:hint="eastAsia"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公告备注：公告备注</w:t>
      </w:r>
    </w:p>
    <w:p w14:paraId="7A3EB72D">
      <w:pPr>
        <w:spacing w:line="480" w:lineRule="auto"/>
        <w:rPr>
          <w:rFonts w:ascii="宋体" w:hAnsi="宋体" w:eastAsia="宋体"/>
          <w:sz w:val="24"/>
        </w:rPr>
      </w:pPr>
    </w:p>
    <w:p w14:paraId="5458084B">
      <w:pPr>
        <w:spacing w:line="480" w:lineRule="auto"/>
        <w:rPr>
          <w:rFonts w:hint="eastAsia" w:ascii="宋体" w:hAnsi="宋体" w:eastAsia="宋体"/>
          <w:b/>
          <w:bCs/>
          <w:sz w:val="32"/>
          <w:szCs w:val="32"/>
        </w:rPr>
      </w:pPr>
      <w:r>
        <w:rPr>
          <w:rFonts w:hint="eastAsia" w:ascii="宋体" w:hAnsi="宋体" w:eastAsia="宋体"/>
          <w:b/>
          <w:bCs/>
          <w:sz w:val="32"/>
          <w:szCs w:val="32"/>
        </w:rPr>
        <w:t>随机抽取结果</w:t>
      </w:r>
    </w:p>
    <w:p w14:paraId="53D6D26A">
      <w:pPr>
        <w:spacing w:line="480" w:lineRule="auto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随机抽取名单：</w:t>
      </w:r>
    </w:p>
    <w:tbl>
      <w:tblPr>
        <w:tblStyle w:val="1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6"/>
      </w:tblGrid>
      <w:tr w14:paraId="43A314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5FF48BC6">
            <w:pPr>
              <w:spacing w:after="0" w:line="48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单位名称</w:t>
            </w:r>
          </w:p>
        </w:tc>
      </w:tr>
      <w:tr w14:paraId="291699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62567014">
            <w:pPr>
              <w:spacing w:after="0" w:line="48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四川锦鑫川荣工程咨询有限公司</w:t>
            </w:r>
          </w:p>
        </w:tc>
      </w:tr>
      <w:tr w14:paraId="1D27E6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3D52BE27">
            <w:pPr>
              <w:spacing w:after="0" w:line="48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四川浩逸工程造价咨询有限公司</w:t>
            </w:r>
          </w:p>
        </w:tc>
      </w:tr>
      <w:tr w14:paraId="2E57CD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03398CDC">
            <w:pPr>
              <w:spacing w:after="0" w:line="48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中天顺韵建设管理有限公司</w:t>
            </w:r>
          </w:p>
        </w:tc>
      </w:tr>
      <w:tr w14:paraId="3FA6E4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3078EF32">
            <w:pPr>
              <w:spacing w:after="0" w:line="48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雅安新投工程管理有限公司</w:t>
            </w:r>
          </w:p>
        </w:tc>
      </w:tr>
      <w:tr w14:paraId="4AFE05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33E6C010">
            <w:pPr>
              <w:spacing w:after="0" w:line="48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四川启立工程造价咨询有限公司</w:t>
            </w:r>
          </w:p>
        </w:tc>
      </w:tr>
      <w:tr w14:paraId="741776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7855DE52">
            <w:pPr>
              <w:spacing w:after="0" w:line="48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四川弘源利华建设项目管理有限公司</w:t>
            </w:r>
          </w:p>
        </w:tc>
      </w:tr>
      <w:tr w14:paraId="58EF76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263A61D6">
            <w:pPr>
              <w:spacing w:after="0" w:line="48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四川甄采科技咨询有限公司</w:t>
            </w:r>
          </w:p>
        </w:tc>
      </w:tr>
      <w:tr w14:paraId="6FE443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6C7BA9EF">
            <w:pPr>
              <w:spacing w:after="0" w:line="48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四川丰和工程管理有限公司</w:t>
            </w:r>
          </w:p>
        </w:tc>
      </w:tr>
    </w:tbl>
    <w:p w14:paraId="0E3F50C9">
      <w:pPr>
        <w:spacing w:line="480" w:lineRule="auto"/>
        <w:rPr>
          <w:rFonts w:ascii="宋体" w:hAnsi="宋体" w:eastAsia="宋体"/>
          <w:sz w:val="24"/>
        </w:rPr>
      </w:pPr>
    </w:p>
    <w:p w14:paraId="0AF42DA7">
      <w:pPr>
        <w:spacing w:line="480" w:lineRule="auto"/>
        <w:rPr>
          <w:rFonts w:hint="eastAsia"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第一中标候选人：四川弘源利华建设项目管理有限公司</w:t>
      </w:r>
    </w:p>
    <w:p w14:paraId="75B1E993">
      <w:pPr>
        <w:spacing w:line="480" w:lineRule="auto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第二中标候选人：四川锦鑫川荣工程咨询有限公司</w:t>
      </w:r>
    </w:p>
    <w:p w14:paraId="0C978D27">
      <w:pPr>
        <w:spacing w:line="480" w:lineRule="auto"/>
        <w:rPr>
          <w:rFonts w:hint="eastAsia"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第三中标候选人：</w:t>
      </w:r>
    </w:p>
    <w:p w14:paraId="75015863">
      <w:pPr>
        <w:spacing w:line="480" w:lineRule="auto"/>
        <w:rPr>
          <w:rFonts w:hint="eastAsia" w:ascii="宋体" w:hAnsi="宋体" w:eastAsia="宋体"/>
          <w:sz w:val="24"/>
        </w:rPr>
      </w:pPr>
    </w:p>
    <w:p w14:paraId="6E13877B">
      <w:pPr>
        <w:spacing w:line="480" w:lineRule="auto"/>
        <w:rPr>
          <w:rFonts w:hint="eastAsia" w:ascii="宋体" w:hAnsi="宋体" w:eastAsia="宋体"/>
          <w:b/>
          <w:bCs/>
          <w:sz w:val="32"/>
          <w:szCs w:val="32"/>
        </w:rPr>
      </w:pPr>
      <w:r>
        <w:rPr>
          <w:rFonts w:hint="eastAsia" w:ascii="宋体" w:hAnsi="宋体" w:eastAsia="宋体"/>
          <w:b/>
          <w:bCs/>
          <w:sz w:val="32"/>
          <w:szCs w:val="32"/>
        </w:rPr>
        <w:t>结果</w:t>
      </w:r>
      <w:r>
        <w:rPr>
          <w:rFonts w:ascii="宋体" w:hAnsi="宋体" w:eastAsia="宋体"/>
          <w:b/>
          <w:bCs/>
          <w:sz w:val="32"/>
          <w:szCs w:val="32"/>
        </w:rPr>
        <w:t>信息</w:t>
      </w:r>
    </w:p>
    <w:p w14:paraId="7E4159E3">
      <w:pPr>
        <w:spacing w:line="480" w:lineRule="auto"/>
        <w:rPr>
          <w:rFonts w:hint="eastAsia"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报名单位家数</w:t>
      </w:r>
      <w:r>
        <w:rPr>
          <w:rFonts w:ascii="宋体" w:hAnsi="宋体" w:eastAsia="宋体"/>
          <w:sz w:val="24"/>
        </w:rPr>
        <w:t>：</w:t>
      </w:r>
      <w:r>
        <w:rPr>
          <w:rFonts w:hint="eastAsia" w:ascii="宋体" w:hAnsi="宋体" w:eastAsia="宋体"/>
          <w:sz w:val="24"/>
        </w:rPr>
        <w:t>8</w:t>
      </w:r>
    </w:p>
    <w:p w14:paraId="2C22625C">
      <w:pPr>
        <w:spacing w:line="480" w:lineRule="auto"/>
        <w:rPr>
          <w:rFonts w:hint="eastAsia"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提交询价家数：8</w:t>
      </w:r>
    </w:p>
    <w:p w14:paraId="5220983D">
      <w:pPr>
        <w:rPr>
          <w:rFonts w:hint="eastAsia" w:ascii="宋体" w:hAnsi="宋体" w:eastAsia="宋体"/>
          <w:sz w:val="24"/>
        </w:rPr>
      </w:pPr>
      <w:r>
        <w:rPr>
          <w:rFonts w:hint="eastAsia"/>
        </w:rPr>
        <w:t>成交供应商：</w:t>
      </w:r>
      <w:r>
        <w:rPr>
          <w:rFonts w:hint="eastAsia" w:ascii="宋体" w:hAnsi="宋体" w:eastAsia="宋体"/>
          <w:sz w:val="24"/>
        </w:rPr>
        <w:t>四川弘源利华建设项目管理有限公司</w:t>
      </w:r>
    </w:p>
    <w:p w14:paraId="74D91257">
      <w:pPr>
        <w:rPr>
          <w:rFonts w:hint="eastAsia"/>
        </w:rPr>
      </w:pPr>
      <w:r>
        <w:rPr>
          <w:rFonts w:hint="eastAsia"/>
        </w:rPr>
        <w:t>报价明细：</w:t>
      </w:r>
    </w:p>
    <w:tbl>
      <w:tblPr>
        <w:tblStyle w:val="1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4"/>
        <w:gridCol w:w="2074"/>
        <w:gridCol w:w="2074"/>
        <w:gridCol w:w="2074"/>
      </w:tblGrid>
      <w:tr w14:paraId="2E47FC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2074" w:type="dxa"/>
          </w:tcPr>
          <w:p w14:paraId="5110B461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报价单位</w:t>
            </w:r>
          </w:p>
        </w:tc>
        <w:tc>
          <w:tcPr>
            <w:tcW w:w="2074" w:type="dxa"/>
          </w:tcPr>
          <w:p w14:paraId="08E4DDDC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税率（%）</w:t>
            </w:r>
          </w:p>
        </w:tc>
        <w:tc>
          <w:tcPr>
            <w:tcW w:w="2074" w:type="dxa"/>
          </w:tcPr>
          <w:p w14:paraId="4F1FF49F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服务名称</w:t>
            </w:r>
          </w:p>
        </w:tc>
        <w:tc>
          <w:tcPr>
            <w:tcW w:w="2074" w:type="dxa"/>
          </w:tcPr>
          <w:p w14:paraId="17F85E57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报价</w:t>
            </w:r>
          </w:p>
        </w:tc>
      </w:tr>
      <w:tr w14:paraId="4172E2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</w:tcPr>
          <w:p w14:paraId="39FBE191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 w:ascii="宋体" w:hAnsi="宋体" w:eastAsia="宋体"/>
                <w:sz w:val="24"/>
              </w:rPr>
              <w:t>雅安新投工程管理有限公司</w:t>
            </w:r>
          </w:p>
        </w:tc>
        <w:tc>
          <w:tcPr>
            <w:tcW w:w="2074" w:type="dxa"/>
          </w:tcPr>
          <w:p w14:paraId="0F095CFB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 w:ascii="宋体" w:hAnsi="宋体" w:eastAsia="宋体"/>
                <w:sz w:val="24"/>
              </w:rPr>
              <w:t>1.00</w:t>
            </w:r>
          </w:p>
        </w:tc>
        <w:tc>
          <w:tcPr>
            <w:tcW w:w="2074" w:type="dxa"/>
          </w:tcPr>
          <w:p w14:paraId="7540D2D6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 w:ascii="宋体" w:hAnsi="宋体" w:eastAsia="宋体"/>
                <w:sz w:val="24"/>
              </w:rPr>
              <w:t>雅安市名山区森林四库林下经济建设项目（一标段）</w:t>
            </w:r>
          </w:p>
        </w:tc>
        <w:tc>
          <w:tcPr>
            <w:tcW w:w="2074" w:type="dxa"/>
          </w:tcPr>
          <w:p w14:paraId="52E54AC9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 w:ascii="宋体" w:hAnsi="宋体" w:eastAsia="宋体"/>
                <w:sz w:val="24"/>
              </w:rPr>
              <w:t>下浮60%</w:t>
            </w:r>
          </w:p>
        </w:tc>
      </w:tr>
      <w:tr w14:paraId="00B14F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</w:tcPr>
          <w:p w14:paraId="3442C5DF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 w:ascii="宋体" w:hAnsi="宋体" w:eastAsia="宋体"/>
                <w:sz w:val="24"/>
              </w:rPr>
              <w:t>四川锦鑫川荣工程咨询有限公司</w:t>
            </w:r>
          </w:p>
        </w:tc>
        <w:tc>
          <w:tcPr>
            <w:tcW w:w="2074" w:type="dxa"/>
          </w:tcPr>
          <w:p w14:paraId="36C93C59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 w:ascii="宋体" w:hAnsi="宋体" w:eastAsia="宋体"/>
                <w:sz w:val="24"/>
              </w:rPr>
              <w:t>1.00</w:t>
            </w:r>
          </w:p>
        </w:tc>
        <w:tc>
          <w:tcPr>
            <w:tcW w:w="2074" w:type="dxa"/>
          </w:tcPr>
          <w:p w14:paraId="2221A5BF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 w:ascii="宋体" w:hAnsi="宋体" w:eastAsia="宋体"/>
                <w:sz w:val="24"/>
              </w:rPr>
              <w:t>雅安市名山区森林四库林下经济建设项目（一标段）</w:t>
            </w:r>
          </w:p>
        </w:tc>
        <w:tc>
          <w:tcPr>
            <w:tcW w:w="2074" w:type="dxa"/>
          </w:tcPr>
          <w:p w14:paraId="4E47C02A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 w:ascii="宋体" w:hAnsi="宋体" w:eastAsia="宋体"/>
                <w:sz w:val="24"/>
              </w:rPr>
              <w:t>本次报价固定为参照《招标代理服务收费管理暂行办法》计价格[2002]1980号文和发改价格[2011]534号文件规定，下浮60%；</w:t>
            </w:r>
          </w:p>
        </w:tc>
      </w:tr>
      <w:tr w14:paraId="2C20CE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</w:tcPr>
          <w:p w14:paraId="69604339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 w:ascii="宋体" w:hAnsi="宋体" w:eastAsia="宋体"/>
                <w:sz w:val="24"/>
              </w:rPr>
              <w:t>四川甄采科技咨询有限公司</w:t>
            </w:r>
          </w:p>
        </w:tc>
        <w:tc>
          <w:tcPr>
            <w:tcW w:w="2074" w:type="dxa"/>
          </w:tcPr>
          <w:p w14:paraId="1C9D9E03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 w:ascii="宋体" w:hAnsi="宋体" w:eastAsia="宋体"/>
                <w:sz w:val="24"/>
              </w:rPr>
              <w:t>1.00</w:t>
            </w:r>
          </w:p>
        </w:tc>
        <w:tc>
          <w:tcPr>
            <w:tcW w:w="2074" w:type="dxa"/>
          </w:tcPr>
          <w:p w14:paraId="06D6884E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 w:ascii="宋体" w:hAnsi="宋体" w:eastAsia="宋体"/>
                <w:sz w:val="24"/>
              </w:rPr>
              <w:t>雅安市名山区森林四库林下经济建设项目（一标段）</w:t>
            </w:r>
          </w:p>
        </w:tc>
        <w:tc>
          <w:tcPr>
            <w:tcW w:w="2074" w:type="dxa"/>
          </w:tcPr>
          <w:p w14:paraId="10853D2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 w:ascii="宋体" w:hAnsi="宋体" w:eastAsia="宋体"/>
                <w:sz w:val="24"/>
              </w:rPr>
              <w:t>下浮60%</w:t>
            </w:r>
          </w:p>
        </w:tc>
      </w:tr>
      <w:tr w14:paraId="51B96C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</w:tcPr>
          <w:p w14:paraId="5BFA73F8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 w:ascii="宋体" w:hAnsi="宋体" w:eastAsia="宋体"/>
                <w:sz w:val="24"/>
              </w:rPr>
              <w:t>四川浩逸工程造价咨询有限公司</w:t>
            </w:r>
          </w:p>
        </w:tc>
        <w:tc>
          <w:tcPr>
            <w:tcW w:w="2074" w:type="dxa"/>
          </w:tcPr>
          <w:p w14:paraId="6CB99785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 w:ascii="宋体" w:hAnsi="宋体" w:eastAsia="宋体"/>
                <w:sz w:val="24"/>
              </w:rPr>
              <w:t>1.00</w:t>
            </w:r>
          </w:p>
        </w:tc>
        <w:tc>
          <w:tcPr>
            <w:tcW w:w="2074" w:type="dxa"/>
          </w:tcPr>
          <w:p w14:paraId="520834A1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 w:ascii="宋体" w:hAnsi="宋体" w:eastAsia="宋体"/>
                <w:sz w:val="24"/>
              </w:rPr>
              <w:t>雅安市名山区森林四库林下经济建设项目（一标段）</w:t>
            </w:r>
          </w:p>
        </w:tc>
        <w:tc>
          <w:tcPr>
            <w:tcW w:w="2074" w:type="dxa"/>
          </w:tcPr>
          <w:p w14:paraId="52159FA3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 w:ascii="宋体" w:hAnsi="宋体" w:eastAsia="宋体"/>
                <w:sz w:val="24"/>
              </w:rPr>
              <w:t>参照《招标代理服务收费管理暂行办法》计价格[2002]1980号文件、发改办价格[2011]534号文件规定，下浮60%</w:t>
            </w:r>
          </w:p>
        </w:tc>
      </w:tr>
      <w:tr w14:paraId="12BBA9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</w:tcPr>
          <w:p w14:paraId="0F94CC41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 w:ascii="宋体" w:hAnsi="宋体" w:eastAsia="宋体"/>
                <w:sz w:val="24"/>
              </w:rPr>
              <w:t>四川弘源利华建设项目管理有限公司</w:t>
            </w:r>
          </w:p>
        </w:tc>
        <w:tc>
          <w:tcPr>
            <w:tcW w:w="2074" w:type="dxa"/>
          </w:tcPr>
          <w:p w14:paraId="0EB12B7B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 w:ascii="宋体" w:hAnsi="宋体" w:eastAsia="宋体"/>
                <w:sz w:val="24"/>
              </w:rPr>
              <w:t>1.00</w:t>
            </w:r>
          </w:p>
        </w:tc>
        <w:tc>
          <w:tcPr>
            <w:tcW w:w="2074" w:type="dxa"/>
          </w:tcPr>
          <w:p w14:paraId="559F604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 w:ascii="宋体" w:hAnsi="宋体" w:eastAsia="宋体"/>
                <w:sz w:val="24"/>
              </w:rPr>
              <w:t>雅安市名山区森林四库林下经济建设项目（一标段）</w:t>
            </w:r>
          </w:p>
        </w:tc>
        <w:tc>
          <w:tcPr>
            <w:tcW w:w="2074" w:type="dxa"/>
          </w:tcPr>
          <w:p w14:paraId="2070986A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 w:ascii="宋体" w:hAnsi="宋体" w:eastAsia="宋体"/>
                <w:sz w:val="24"/>
              </w:rPr>
              <w:t>参照《招标代理服务收费管理暂行办法》计价格[2002]1980号文件、发改办价格[2011]534号文件规定，下浮60%</w:t>
            </w:r>
          </w:p>
        </w:tc>
      </w:tr>
      <w:tr w14:paraId="211F7E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</w:tcPr>
          <w:p w14:paraId="21EC217F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 w:ascii="宋体" w:hAnsi="宋体" w:eastAsia="宋体"/>
                <w:sz w:val="24"/>
              </w:rPr>
              <w:t>四川启立工程造价咨询有限公司</w:t>
            </w:r>
          </w:p>
        </w:tc>
        <w:tc>
          <w:tcPr>
            <w:tcW w:w="2074" w:type="dxa"/>
          </w:tcPr>
          <w:p w14:paraId="46791F3B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 w:ascii="宋体" w:hAnsi="宋体" w:eastAsia="宋体"/>
                <w:sz w:val="24"/>
              </w:rPr>
              <w:t>1.00</w:t>
            </w:r>
          </w:p>
        </w:tc>
        <w:tc>
          <w:tcPr>
            <w:tcW w:w="2074" w:type="dxa"/>
          </w:tcPr>
          <w:p w14:paraId="5747206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 w:ascii="宋体" w:hAnsi="宋体" w:eastAsia="宋体"/>
                <w:sz w:val="24"/>
              </w:rPr>
              <w:t>雅安市名山区森林四库林下经济建设项目（一标段）</w:t>
            </w:r>
          </w:p>
        </w:tc>
        <w:tc>
          <w:tcPr>
            <w:tcW w:w="2074" w:type="dxa"/>
          </w:tcPr>
          <w:p w14:paraId="7FBA684F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 w:ascii="宋体" w:hAnsi="宋体" w:eastAsia="宋体"/>
                <w:sz w:val="24"/>
              </w:rPr>
              <w:t>参照《招标代理服务收费管理暂行办法》计价格[2002]1980号文件、发改办价格[2011]534号文件规定，下浮60%</w:t>
            </w:r>
          </w:p>
        </w:tc>
      </w:tr>
      <w:tr w14:paraId="7FA965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</w:tcPr>
          <w:p w14:paraId="114E0DE6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 w:ascii="宋体" w:hAnsi="宋体" w:eastAsia="宋体"/>
                <w:sz w:val="24"/>
              </w:rPr>
              <w:t>四川丰和工程管理有限公司</w:t>
            </w:r>
          </w:p>
        </w:tc>
        <w:tc>
          <w:tcPr>
            <w:tcW w:w="2074" w:type="dxa"/>
          </w:tcPr>
          <w:p w14:paraId="51062665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 w:ascii="宋体" w:hAnsi="宋体" w:eastAsia="宋体"/>
                <w:sz w:val="24"/>
              </w:rPr>
              <w:t>1.00</w:t>
            </w:r>
          </w:p>
        </w:tc>
        <w:tc>
          <w:tcPr>
            <w:tcW w:w="2074" w:type="dxa"/>
          </w:tcPr>
          <w:p w14:paraId="20EDDF7B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 w:ascii="宋体" w:hAnsi="宋体" w:eastAsia="宋体"/>
                <w:sz w:val="24"/>
              </w:rPr>
              <w:t>雅安市名山区森林四库林下经济建设项目（一标段）</w:t>
            </w:r>
          </w:p>
        </w:tc>
        <w:tc>
          <w:tcPr>
            <w:tcW w:w="2074" w:type="dxa"/>
          </w:tcPr>
          <w:p w14:paraId="501B87E1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 w:ascii="宋体" w:hAnsi="宋体" w:eastAsia="宋体"/>
                <w:sz w:val="24"/>
              </w:rPr>
              <w:t>参照《招标代理服务收费管理暂行办法》计价格[2002]1980号文和发改价格[2011]534号文件规定，下浮60%</w:t>
            </w:r>
          </w:p>
        </w:tc>
      </w:tr>
      <w:tr w14:paraId="2F00DA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</w:tcPr>
          <w:p w14:paraId="3276F3A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 w:ascii="宋体" w:hAnsi="宋体" w:eastAsia="宋体"/>
                <w:sz w:val="24"/>
              </w:rPr>
              <w:t>中天顺韵建设管理有限公司</w:t>
            </w:r>
          </w:p>
        </w:tc>
        <w:tc>
          <w:tcPr>
            <w:tcW w:w="2074" w:type="dxa"/>
          </w:tcPr>
          <w:p w14:paraId="2EE186AE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 w:ascii="宋体" w:hAnsi="宋体" w:eastAsia="宋体"/>
                <w:sz w:val="24"/>
              </w:rPr>
              <w:t>6.00</w:t>
            </w:r>
          </w:p>
        </w:tc>
        <w:tc>
          <w:tcPr>
            <w:tcW w:w="2074" w:type="dxa"/>
          </w:tcPr>
          <w:p w14:paraId="526687FB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 w:ascii="宋体" w:hAnsi="宋体" w:eastAsia="宋体"/>
                <w:sz w:val="24"/>
              </w:rPr>
              <w:t>雅安市名山区森林四库林下经济建设项目（一标段）</w:t>
            </w:r>
          </w:p>
        </w:tc>
        <w:tc>
          <w:tcPr>
            <w:tcW w:w="2074" w:type="dxa"/>
          </w:tcPr>
          <w:p w14:paraId="4A0C707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 w:ascii="宋体" w:hAnsi="宋体" w:eastAsia="宋体"/>
                <w:sz w:val="24"/>
              </w:rPr>
              <w:t>参照《招标代理服务收费管理暂行办法》计价格[2002]1980号文件、发改办价格[2011]534号文件规定，下浮60%</w:t>
            </w:r>
          </w:p>
        </w:tc>
      </w:tr>
    </w:tbl>
    <w:p w14:paraId="09D48B97">
      <w:pPr>
        <w:rPr>
          <w:rFonts w:hint="eastAsia"/>
        </w:rPr>
      </w:pPr>
    </w:p>
    <w:p w14:paraId="0FEA4276">
      <w:pPr>
        <w:jc w:val="center"/>
        <w:rPr>
          <w:rFonts w:hint="eastAsia"/>
        </w:rPr>
      </w:pPr>
      <w:bookmarkStart w:id="1" w:name="_GoBack"/>
      <w:bookmarkEnd w:id="1"/>
    </w:p>
    <w:p w14:paraId="68F00814">
      <w:pPr>
        <w:jc w:val="center"/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63F"/>
    <w:rsid w:val="0004663F"/>
    <w:rsid w:val="00046CF2"/>
    <w:rsid w:val="000D6701"/>
    <w:rsid w:val="00247E39"/>
    <w:rsid w:val="0041114F"/>
    <w:rsid w:val="00522F1D"/>
    <w:rsid w:val="006E4D11"/>
    <w:rsid w:val="007C293C"/>
    <w:rsid w:val="008531A5"/>
    <w:rsid w:val="00935E81"/>
    <w:rsid w:val="0096563A"/>
    <w:rsid w:val="00B20F81"/>
    <w:rsid w:val="00B46285"/>
    <w:rsid w:val="00BB552B"/>
    <w:rsid w:val="00C51B4D"/>
    <w:rsid w:val="00CA0AF1"/>
    <w:rsid w:val="436D7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</w:rPr>
  </w:style>
  <w:style w:type="paragraph" w:styleId="7">
    <w:name w:val="heading 6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6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Title"/>
    <w:basedOn w:val="1"/>
    <w:next w:val="1"/>
    <w:link w:val="25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4">
    <w:name w:val="Table Grid"/>
    <w:basedOn w:val="1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6">
    <w:name w:val="标题 1 字符"/>
    <w:basedOn w:val="15"/>
    <w:link w:val="2"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7">
    <w:name w:val="标题 2 字符"/>
    <w:basedOn w:val="15"/>
    <w:link w:val="3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8">
    <w:name w:val="标题 3 字符"/>
    <w:basedOn w:val="15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9">
    <w:name w:val="标题 4 字符"/>
    <w:basedOn w:val="15"/>
    <w:link w:val="5"/>
    <w:semiHidden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0">
    <w:name w:val="标题 5 字符"/>
    <w:basedOn w:val="15"/>
    <w:link w:val="6"/>
    <w:semiHidden/>
    <w:qFormat/>
    <w:uiPriority w:val="9"/>
    <w:rPr>
      <w:rFonts w:cstheme="majorBidi"/>
      <w:color w:val="2F5597" w:themeColor="accent1" w:themeShade="BF"/>
      <w:sz w:val="24"/>
    </w:rPr>
  </w:style>
  <w:style w:type="character" w:customStyle="1" w:styleId="21">
    <w:name w:val="标题 6 字符"/>
    <w:basedOn w:val="15"/>
    <w:link w:val="7"/>
    <w:semiHidden/>
    <w:uiPriority w:val="9"/>
    <w:rPr>
      <w:rFonts w:cstheme="majorBidi"/>
      <w:b/>
      <w:bCs/>
      <w:color w:val="2F5597" w:themeColor="accent1" w:themeShade="BF"/>
    </w:rPr>
  </w:style>
  <w:style w:type="character" w:customStyle="1" w:styleId="22">
    <w:name w:val="标题 7 字符"/>
    <w:basedOn w:val="15"/>
    <w:link w:val="8"/>
    <w:semiHidden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标题 8 字符"/>
    <w:basedOn w:val="15"/>
    <w:link w:val="9"/>
    <w:semiHidden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9 字符"/>
    <w:basedOn w:val="15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字符"/>
    <w:basedOn w:val="15"/>
    <w:link w:val="12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6">
    <w:name w:val="副标题 字符"/>
    <w:basedOn w:val="15"/>
    <w:link w:val="11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7">
    <w:name w:val="Quote"/>
    <w:basedOn w:val="1"/>
    <w:next w:val="1"/>
    <w:link w:val="28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8">
    <w:name w:val="引用 字符"/>
    <w:basedOn w:val="15"/>
    <w:link w:val="27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9">
    <w:name w:val="List Paragraph"/>
    <w:basedOn w:val="1"/>
    <w:qFormat/>
    <w:uiPriority w:val="34"/>
    <w:pPr>
      <w:ind w:left="720"/>
      <w:contextualSpacing/>
    </w:pPr>
  </w:style>
  <w:style w:type="character" w:customStyle="1" w:styleId="30">
    <w:name w:val="Intense Emphasis"/>
    <w:basedOn w:val="15"/>
    <w:qFormat/>
    <w:uiPriority w:val="21"/>
    <w:rPr>
      <w:i/>
      <w:iCs/>
      <w:color w:val="2F5597" w:themeColor="accent1" w:themeShade="BF"/>
    </w:rPr>
  </w:style>
  <w:style w:type="paragraph" w:styleId="31">
    <w:name w:val="Intense Quote"/>
    <w:basedOn w:val="1"/>
    <w:next w:val="1"/>
    <w:link w:val="32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2">
    <w:name w:val="明显引用 字符"/>
    <w:basedOn w:val="15"/>
    <w:link w:val="31"/>
    <w:uiPriority w:val="30"/>
    <w:rPr>
      <w:i/>
      <w:iCs/>
      <w:color w:val="2F5597" w:themeColor="accent1" w:themeShade="BF"/>
    </w:rPr>
  </w:style>
  <w:style w:type="character" w:customStyle="1" w:styleId="33">
    <w:name w:val="Intense Reference"/>
    <w:basedOn w:val="15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1113</Words>
  <Characters>1340</Characters>
  <Lines>34</Lines>
  <Paragraphs>46</Paragraphs>
  <TotalTime>37</TotalTime>
  <ScaleCrop>false</ScaleCrop>
  <LinksUpToDate>false</LinksUpToDate>
  <CharactersWithSpaces>1341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2025-06-18T02:53:00Z</dcterms:created>
  <dc:creator>欣 王</dc:creator>
  <cp:lastModifiedBy>小刘</cp:lastModifiedBy>
  <dcterms:modified xsi:type="dcterms:W3CDTF">2026-11-02T09:26:22Z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eyJoZGlkIjoiMzY4NjY5MDg0NjFhODc1ZTBmYTE3MzgzOGYzNDQ5ODAiLCJ1c2VySWQiOiIxMDQ4NjI0NzA5In0=</vt:lpwstr>
  </property>
  <property fmtid="{D5CDD505-2E9C-101B-9397-08002B2CF9AE}" pid="3" name="KSOProductBuildVer">
    <vt:lpwstr>2052-12.1.0.28505</vt:lpwstr>
  </property>
  <property fmtid="{D5CDD505-2E9C-101B-9397-08002B2CF9AE}" pid="4" name="ICV">
    <vt:lpwstr>76E1FCD9059C4435A7AF3E516651CFBF_12</vt:lpwstr>
  </property>
</Properties>
</file>